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DD" w:rsidRDefault="00D901DD" w:rsidP="00D901DD">
      <w:pPr>
        <w:spacing w:line="276" w:lineRule="auto"/>
        <w:jc w:val="center"/>
        <w:rPr>
          <w:b/>
          <w:sz w:val="28"/>
          <w:szCs w:val="28"/>
        </w:rPr>
      </w:pPr>
    </w:p>
    <w:p w:rsidR="00D901DD" w:rsidRDefault="00D901DD" w:rsidP="00D901DD">
      <w:pPr>
        <w:ind w:firstLine="709"/>
        <w:jc w:val="right"/>
        <w:rPr>
          <w:rFonts w:eastAsiaTheme="minorHAnsi" w:cstheme="minorBidi"/>
          <w:sz w:val="28"/>
        </w:rPr>
      </w:pPr>
      <w:r>
        <w:rPr>
          <w:rFonts w:eastAsiaTheme="minorHAnsi" w:cstheme="minorBidi"/>
          <w:sz w:val="28"/>
        </w:rPr>
        <w:t>Приложение № 1 к ЛОК – 2025</w:t>
      </w:r>
    </w:p>
    <w:p w:rsidR="00D901DD" w:rsidRDefault="00D901DD" w:rsidP="00D901DD">
      <w:pPr>
        <w:ind w:firstLine="709"/>
        <w:jc w:val="right"/>
        <w:rPr>
          <w:b/>
          <w:sz w:val="32"/>
          <w:szCs w:val="28"/>
        </w:rPr>
      </w:pPr>
      <w:r>
        <w:rPr>
          <w:rFonts w:eastAsiaTheme="minorHAnsi" w:cstheme="minorBidi"/>
          <w:sz w:val="28"/>
        </w:rPr>
        <w:t>«Лето чудес и открытий»</w:t>
      </w:r>
    </w:p>
    <w:p w:rsidR="00D901DD" w:rsidRDefault="00D901DD" w:rsidP="00D901DD">
      <w:pPr>
        <w:spacing w:line="276" w:lineRule="auto"/>
        <w:jc w:val="right"/>
        <w:rPr>
          <w:b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Тематические дни в рамках</w:t>
      </w:r>
    </w:p>
    <w:p w:rsidR="00D901DD" w:rsidRDefault="00D901DD" w:rsidP="00D901DD">
      <w:pPr>
        <w:spacing w:line="276" w:lineRule="auto"/>
        <w:jc w:val="center"/>
        <w:rPr>
          <w:rFonts w:ascii="Calibri" w:hAnsi="Calibri" w:cs="AngsanaUPC"/>
          <w:b/>
          <w:sz w:val="44"/>
          <w:szCs w:val="28"/>
        </w:rPr>
      </w:pPr>
      <w:r>
        <w:rPr>
          <w:b/>
          <w:sz w:val="44"/>
          <w:szCs w:val="28"/>
        </w:rPr>
        <w:t>летней</w:t>
      </w:r>
      <w:r>
        <w:rPr>
          <w:rFonts w:ascii="AngsanaUPC" w:hAnsi="AngsanaUPC" w:cs="AngsanaUPC"/>
          <w:b/>
          <w:sz w:val="44"/>
          <w:szCs w:val="28"/>
        </w:rPr>
        <w:t xml:space="preserve"> </w:t>
      </w:r>
      <w:r>
        <w:rPr>
          <w:b/>
          <w:sz w:val="44"/>
          <w:szCs w:val="28"/>
        </w:rPr>
        <w:t>оздоровительной</w:t>
      </w:r>
      <w:r>
        <w:rPr>
          <w:rFonts w:ascii="AngsanaUPC" w:hAnsi="AngsanaUPC" w:cs="AngsanaUPC"/>
          <w:b/>
          <w:sz w:val="44"/>
          <w:szCs w:val="28"/>
        </w:rPr>
        <w:t xml:space="preserve"> </w:t>
      </w:r>
      <w:r>
        <w:rPr>
          <w:b/>
          <w:sz w:val="44"/>
          <w:szCs w:val="28"/>
        </w:rPr>
        <w:t>компании-2025</w:t>
      </w:r>
    </w:p>
    <w:p w:rsidR="00D901DD" w:rsidRDefault="00D901DD" w:rsidP="00D901DD">
      <w:pPr>
        <w:spacing w:line="276" w:lineRule="auto"/>
        <w:jc w:val="center"/>
        <w:rPr>
          <w:b/>
          <w:sz w:val="28"/>
          <w:szCs w:val="28"/>
        </w:rPr>
      </w:pPr>
      <w:r>
        <w:rPr>
          <w:rFonts w:ascii="Calibri" w:hAnsi="Calibri" w:cs="AngsanaUPC"/>
          <w:b/>
          <w:sz w:val="44"/>
          <w:szCs w:val="28"/>
        </w:rPr>
        <w:t>ИЮЛЬ</w:t>
      </w:r>
    </w:p>
    <w:p w:rsidR="00D901DD" w:rsidRDefault="00D901DD" w:rsidP="00D901DD">
      <w:pPr>
        <w:spacing w:line="276" w:lineRule="auto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rPr>
          <w:rFonts w:ascii="Calibri" w:hAnsi="Calibri" w:cs="AngsanaUPC"/>
          <w:b/>
          <w:sz w:val="28"/>
          <w:szCs w:val="28"/>
        </w:rPr>
      </w:pPr>
      <w:r>
        <w:rPr>
          <w:rFonts w:ascii="Calibri" w:hAnsi="Calibri" w:cs="AngsanaUPC"/>
          <w:b/>
          <w:sz w:val="28"/>
          <w:szCs w:val="28"/>
        </w:rPr>
        <w:t xml:space="preserve"> 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4819"/>
        <w:gridCol w:w="3826"/>
      </w:tblGrid>
      <w:tr w:rsidR="00D901DD" w:rsidTr="00D901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Тематические</w:t>
            </w:r>
            <w:r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DD" w:rsidRDefault="00D901D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  <w:p w:rsidR="00D901DD" w:rsidRDefault="00D901D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 июня – 4 июля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rFonts w:cs="AngsanaUPC"/>
                <w:sz w:val="28"/>
                <w:szCs w:val="28"/>
                <w:lang w:eastAsia="en-US"/>
              </w:rPr>
            </w:pPr>
            <w:r>
              <w:rPr>
                <w:rFonts w:cs="AngsanaUPC"/>
                <w:sz w:val="28"/>
                <w:szCs w:val="28"/>
                <w:lang w:eastAsia="en-US"/>
              </w:rPr>
              <w:t>«Я всегда с собой беру видеокамеру»</w:t>
            </w:r>
          </w:p>
          <w:p w:rsidR="00D901DD" w:rsidRDefault="00D901DD">
            <w:pPr>
              <w:spacing w:line="276" w:lineRule="auto"/>
              <w:jc w:val="center"/>
              <w:rPr>
                <w:rFonts w:cs="AngsanaUPC"/>
                <w:sz w:val="28"/>
                <w:szCs w:val="28"/>
                <w:lang w:eastAsia="en-US"/>
              </w:rPr>
            </w:pPr>
            <w:r>
              <w:rPr>
                <w:rFonts w:cs="AngsanaUPC"/>
                <w:sz w:val="28"/>
                <w:szCs w:val="28"/>
                <w:lang w:eastAsia="en-US"/>
              </w:rPr>
              <w:t>(ко дню режиссера - 1 июля)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DD" w:rsidRDefault="00D901DD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форму работы с детьми педагог выбирает самостоятельно в соответствии с возрастом детей, которую потом демонстрирует (1 фото) в комментариях к посту </w:t>
            </w:r>
          </w:p>
          <w:p w:rsidR="00D901DD" w:rsidRDefault="00D901DD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ВК</w:t>
            </w:r>
          </w:p>
          <w:p w:rsidR="00D901DD" w:rsidRDefault="00D901DD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</w:t>
            </w:r>
            <w:proofErr w:type="spellStart"/>
            <w:r>
              <w:rPr>
                <w:sz w:val="28"/>
                <w:szCs w:val="28"/>
                <w:lang w:eastAsia="en-US"/>
              </w:rPr>
              <w:t>фотофакт</w:t>
            </w:r>
            <w:proofErr w:type="spellEnd"/>
            <w:r>
              <w:rPr>
                <w:sz w:val="28"/>
                <w:szCs w:val="28"/>
                <w:lang w:eastAsia="en-US"/>
              </w:rPr>
              <w:t>, проведенного мероприятия</w:t>
            </w:r>
          </w:p>
          <w:p w:rsidR="00D901DD" w:rsidRDefault="00D901DD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D901DD" w:rsidRDefault="00D901DD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остальные дни педагог готовится с детьми к мероприятиям следующего тематического дня  </w:t>
            </w:r>
          </w:p>
        </w:tc>
      </w:tr>
      <w:tr w:rsidR="00D901DD" w:rsidTr="00D901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Речевой </w:t>
            </w:r>
            <w:proofErr w:type="spellStart"/>
            <w:r>
              <w:rPr>
                <w:sz w:val="28"/>
                <w:szCs w:val="28"/>
                <w:lang w:eastAsia="en-US"/>
              </w:rPr>
              <w:t>батл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«Краски лета»</w:t>
            </w:r>
          </w:p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(стихи, загадки, пословицы о лете)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7 - 11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семьи любви и верности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шоколада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14 - 18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Арт-объекты на асфальте</w:t>
            </w:r>
          </w:p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(ко дню рисования на асфальте  </w:t>
            </w:r>
          </w:p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- 16 июля)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дарения подарков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21 - 25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песочных замков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</w:t>
            </w:r>
            <w:proofErr w:type="spellStart"/>
            <w:r>
              <w:rPr>
                <w:sz w:val="28"/>
                <w:szCs w:val="28"/>
                <w:lang w:eastAsia="en-US"/>
              </w:rPr>
              <w:t>заглядывания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будущее 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901DD" w:rsidTr="00D901DD">
        <w:trPr>
          <w:gridAfter w:val="1"/>
          <w:wAfter w:w="382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 – 1.08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тигра</w:t>
            </w:r>
          </w:p>
        </w:tc>
      </w:tr>
      <w:tr w:rsidR="00D901DD" w:rsidTr="00D901DD">
        <w:trPr>
          <w:gridAfter w:val="1"/>
          <w:wAfter w:w="3826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DD" w:rsidRDefault="00D901D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DD" w:rsidRDefault="00D901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вспоминания любимых книжек</w:t>
            </w:r>
          </w:p>
        </w:tc>
      </w:tr>
    </w:tbl>
    <w:p w:rsidR="00D901DD" w:rsidRDefault="00D901DD" w:rsidP="00D901DD">
      <w:pPr>
        <w:spacing w:line="276" w:lineRule="auto"/>
        <w:jc w:val="center"/>
        <w:rPr>
          <w:b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D901DD" w:rsidRDefault="00D901DD" w:rsidP="00D901DD">
      <w:pPr>
        <w:spacing w:line="276" w:lineRule="auto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D9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F3"/>
    <w:rsid w:val="002679F3"/>
    <w:rsid w:val="00851D82"/>
    <w:rsid w:val="00C979B6"/>
    <w:rsid w:val="00D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DE20"/>
  <w15:chartTrackingRefBased/>
  <w15:docId w15:val="{F73539AE-1545-441A-8571-3A711F53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2025-06-05T09:15:00Z</dcterms:created>
  <dcterms:modified xsi:type="dcterms:W3CDTF">2025-06-05T09:15:00Z</dcterms:modified>
</cp:coreProperties>
</file>